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697" w:rsidRDefault="00713697">
      <w:pPr>
        <w:widowControl w:val="0"/>
        <w:spacing w:line="120" w:lineRule="exact"/>
      </w:pPr>
      <w:bookmarkStart w:id="0" w:name="_GoBack"/>
      <w:bookmarkEnd w:id="0"/>
    </w:p>
    <w:p w:rsidR="00713697" w:rsidRDefault="00713697">
      <w:pPr>
        <w:widowControl w:val="0"/>
        <w:tabs>
          <w:tab w:val="left" w:pos="360"/>
        </w:tabs>
      </w:pPr>
      <w:r>
        <w:tab/>
      </w:r>
      <w:r w:rsidR="00422A69">
        <w:rPr>
          <w:noProof/>
        </w:rPr>
        <w:drawing>
          <wp:inline distT="0" distB="0" distL="0" distR="0">
            <wp:extent cx="3552825" cy="1171575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697" w:rsidRDefault="00713697">
      <w:pPr>
        <w:widowControl w:val="0"/>
        <w:spacing w:line="437" w:lineRule="exact"/>
      </w:pPr>
    </w:p>
    <w:p w:rsidR="00713697" w:rsidRDefault="00713697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713697" w:rsidRDefault="00713697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713697" w:rsidRDefault="00713697">
      <w:pPr>
        <w:widowControl w:val="0"/>
        <w:spacing w:line="970" w:lineRule="exact"/>
      </w:pPr>
    </w:p>
    <w:p w:rsidR="00713697" w:rsidRDefault="00713697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713697" w:rsidRDefault="00713697">
      <w:pPr>
        <w:widowControl w:val="0"/>
        <w:spacing w:line="509" w:lineRule="exact"/>
      </w:pPr>
    </w:p>
    <w:p w:rsidR="00713697" w:rsidRDefault="00713697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713697" w:rsidRDefault="00713697">
      <w:pPr>
        <w:widowControl w:val="0"/>
        <w:spacing w:line="509" w:lineRule="exact"/>
      </w:pPr>
    </w:p>
    <w:p w:rsidR="00713697" w:rsidRDefault="00713697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713697" w:rsidRDefault="00713697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713697" w:rsidRDefault="00713697">
      <w:pPr>
        <w:widowControl w:val="0"/>
        <w:spacing w:line="538" w:lineRule="exact"/>
      </w:pPr>
    </w:p>
    <w:p w:rsidR="00713697" w:rsidRDefault="00713697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713697" w:rsidRDefault="00713697">
      <w:pPr>
        <w:widowControl w:val="0"/>
        <w:spacing w:line="1469" w:lineRule="exact"/>
      </w:pPr>
    </w:p>
    <w:p w:rsidR="00713697" w:rsidRDefault="00713697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713697" w:rsidRDefault="00713697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713697" w:rsidRDefault="00713697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713697" w:rsidRDefault="00713697">
      <w:pPr>
        <w:widowControl w:val="0"/>
        <w:spacing w:line="783" w:lineRule="exact"/>
      </w:pP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244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713697" w:rsidRDefault="00713697">
      <w:pPr>
        <w:widowControl w:val="0"/>
        <w:spacing w:line="284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2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Response to Interchange Authority</w:t>
      </w:r>
    </w:p>
    <w:p w:rsidR="00713697" w:rsidRDefault="00713697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713697" w:rsidRDefault="00713697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each Arranged Interchange is checked for reliability before it is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implemented.</w:t>
      </w: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713697" w:rsidRDefault="00713697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Balancing Authority</w:t>
      </w:r>
    </w:p>
    <w:p w:rsidR="00713697" w:rsidRDefault="00713697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Transmission Service Provider</w:t>
      </w:r>
    </w:p>
    <w:p w:rsidR="00713697" w:rsidRDefault="00713697">
      <w:pPr>
        <w:widowControl w:val="0"/>
        <w:spacing w:line="254" w:lineRule="exact"/>
      </w:pPr>
    </w:p>
    <w:p w:rsidR="00713697" w:rsidRDefault="00713697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5/2/2007</w:t>
      </w: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7/21/2008</w:t>
      </w: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8/27/2008</w:t>
      </w:r>
    </w:p>
    <w:p w:rsidR="00713697" w:rsidRDefault="00713697">
      <w:pPr>
        <w:widowControl w:val="0"/>
        <w:spacing w:line="334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713697" w:rsidRDefault="00713697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713697" w:rsidRDefault="00713697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713697" w:rsidRDefault="00713697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713697" w:rsidRDefault="00713697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13697" w:rsidRDefault="00713697">
      <w:pPr>
        <w:widowControl w:val="0"/>
        <w:spacing w:line="246" w:lineRule="exact"/>
      </w:pPr>
    </w:p>
    <w:p w:rsidR="00713697" w:rsidRDefault="00713697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713697" w:rsidRDefault="00713697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68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713697" w:rsidRDefault="00713697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713697" w:rsidRDefault="00713697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713697" w:rsidRDefault="00713697">
      <w:pPr>
        <w:widowControl w:val="0"/>
        <w:spacing w:line="166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713697" w:rsidRDefault="00713697">
      <w:pPr>
        <w:widowControl w:val="0"/>
        <w:spacing w:line="160" w:lineRule="exact"/>
      </w:pPr>
    </w:p>
    <w:p w:rsidR="00713697" w:rsidRDefault="00713697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713697" w:rsidRDefault="00713697">
      <w:pPr>
        <w:widowControl w:val="0"/>
        <w:spacing w:line="251" w:lineRule="exact"/>
      </w:pPr>
    </w:p>
    <w:p w:rsidR="00713697" w:rsidRDefault="00713697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P849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applies to balancing authorities and transmission service providers,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requires these entities to evaluate the energy profile and ramp rate of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generation that supports interchange transactions in response to a request from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 interchange authority to change the status of an interchange from an arranged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transaction to a confirmed interchange."</w:t>
      </w:r>
    </w:p>
    <w:p w:rsidR="00713697" w:rsidRDefault="00713697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P860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” The Commission remains convinced that a proactive approach is superior to a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reactive approach in maintaining system reliability… wide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area reliability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assessment, regardless of the time periods, by a reliability coordinator; wide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area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assessment, Moreover, can only be carried out by reliability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coordinators."</w:t>
      </w:r>
    </w:p>
    <w:p w:rsidR="00713697" w:rsidRDefault="00713697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P861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“…Like reliability coordinators who are responsible for reliable operation of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entire reliability coordinator areas, a transmission operator is the reliability entity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responsible for its local area operations.  Interchange transactions would be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likely to reduce system reliability if those transactions are not reviewed and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approved by the appropriate reliability entities before implementation.”</w:t>
      </w:r>
    </w:p>
    <w:p w:rsidR="00713697" w:rsidRDefault="00713697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P862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“..In addition, we stated that when the review indicated a potential detrimental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impact, the reliability coordinator or transmission operator should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communicate to the sink balancing authority the necessary transaction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modifications before Implementation.While we did not require a specific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notification time prior to actual transactions, this proactive approach should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promote system reliability.”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tab/>
      </w:r>
      <w:r>
        <w:rPr>
          <w:rFonts w:ascii="Verdana" w:hAnsi="Verdana" w:cs="Verdana"/>
          <w:b/>
          <w:bCs/>
          <w:color w:val="000000"/>
        </w:rPr>
        <w:t>Order 713</w:t>
      </w:r>
    </w:p>
    <w:p w:rsidR="00713697" w:rsidRDefault="00713697">
      <w:pPr>
        <w:widowControl w:val="0"/>
        <w:spacing w:line="160" w:lineRule="exact"/>
      </w:pPr>
    </w:p>
    <w:p w:rsidR="00713697" w:rsidRDefault="00713697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http://www.nerc.com/files/Order_713_Modified</w:t>
      </w:r>
      <w:r>
        <w:rPr>
          <w:color w:val="0000FF"/>
        </w:rPr>
        <w:noBreakHyphen/>
        <w:t>INT_and_TLR</w:t>
      </w:r>
      <w:r>
        <w:rPr>
          <w:color w:val="0000FF"/>
        </w:rPr>
        <w:noBreakHyphen/>
        <w:t>Stds</w:t>
      </w:r>
      <w:r>
        <w:rPr>
          <w:color w:val="0000FF"/>
        </w:rPr>
        <w:noBreakHyphen/>
        <w:t>07212008.pdf</w:t>
      </w:r>
    </w:p>
    <w:p w:rsidR="00713697" w:rsidRDefault="00713697">
      <w:pPr>
        <w:widowControl w:val="0"/>
        <w:spacing w:line="251" w:lineRule="exact"/>
      </w:pPr>
    </w:p>
    <w:p w:rsidR="00713697" w:rsidRDefault="00713697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P9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"On December 26, 2007, NERC submitted for Commission approval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modifications to five Reliability Standards from the “Interchange Scheduling”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(INT) group of Reliability Standards: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(Interchange Information);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 (Dynamic Interchange Transaction Modifications);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(Interchange Authority Distributes Arranged Interchange);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(Response to Interchange Authority);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(Interchange Authority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Distributes Status). NERC stated that the 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and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eliminate waivers requested in 2002 under the voluntary Reliability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Standards regime for entities in the WECC region. According to NERC,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adjust reliability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 time frames for proposed transactions within WECC."</w:t>
      </w: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713</w:t>
      </w:r>
    </w:p>
    <w:p w:rsidR="00713697" w:rsidRDefault="00713697">
      <w:pPr>
        <w:widowControl w:val="0"/>
        <w:spacing w:line="160" w:lineRule="exact"/>
      </w:pPr>
    </w:p>
    <w:p w:rsidR="00713697" w:rsidRDefault="00713697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http://www.nerc.com/files/Order_713_Modified</w:t>
      </w:r>
      <w:r>
        <w:rPr>
          <w:color w:val="0000FF"/>
        </w:rPr>
        <w:noBreakHyphen/>
        <w:t>INT_and_TLR</w:t>
      </w:r>
      <w:r>
        <w:rPr>
          <w:color w:val="0000FF"/>
        </w:rPr>
        <w:noBreakHyphen/>
        <w:t>Stds</w:t>
      </w:r>
      <w:r>
        <w:rPr>
          <w:color w:val="0000FF"/>
        </w:rPr>
        <w:noBreakHyphen/>
        <w:t>07212008.pdf</w:t>
      </w:r>
    </w:p>
    <w:p w:rsidR="00713697" w:rsidRDefault="00713697">
      <w:pPr>
        <w:widowControl w:val="0"/>
        <w:spacing w:line="151" w:lineRule="exact"/>
      </w:pPr>
    </w:p>
    <w:p w:rsidR="00713697" w:rsidRDefault="00713697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"Each Reliability Standard that the ERO proposed to interpret or modify in this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proceeding was approved by the Commission in Order No. 693."</w:t>
      </w:r>
    </w:p>
    <w:p w:rsidR="00713697" w:rsidRDefault="00713697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P62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"Reliability Standards for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increase the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timeframe for applicable WECC entities to perform the reliability assessment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from five to ten minutes for next hour interchange tags submitted in the first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thirty minutes of the hour before. According to NERC, this modification is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needed because the majority of nexthour tags in WECC are submitted between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xx:00 and xx:30. The existing five minute assessment window makes it nearly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impossible for balancing authorities and transmission service providers to review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tag before the five minute assessment time expires. According to NERC,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time expires, the tags are denied and must be resubmitted."</w:t>
      </w:r>
    </w:p>
    <w:p w:rsidR="00713697" w:rsidRDefault="00713697">
      <w:pPr>
        <w:widowControl w:val="0"/>
        <w:spacing w:line="224" w:lineRule="exact"/>
      </w:pPr>
    </w:p>
    <w:p w:rsidR="00713697" w:rsidRDefault="00713697">
      <w:pPr>
        <w:widowControl w:val="0"/>
        <w:spacing w:line="428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11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 Questions</w:t>
      </w:r>
    </w:p>
    <w:p w:rsidR="00713697" w:rsidRDefault="00713697">
      <w:pPr>
        <w:widowControl w:val="0"/>
        <w:spacing w:line="511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Question: Describe your process to meet the Timing Table, column B per R1.</w:t>
      </w:r>
    </w:p>
    <w:p w:rsidR="00713697" w:rsidRDefault="00713697">
      <w:pPr>
        <w:widowControl w:val="0"/>
        <w:spacing w:line="340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13697" w:rsidRDefault="00713697">
      <w:pPr>
        <w:widowControl w:val="0"/>
        <w:spacing w:line="186" w:lineRule="exact"/>
      </w:pPr>
    </w:p>
    <w:p w:rsidR="00713697" w:rsidRDefault="00713697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713697" w:rsidRDefault="00713697">
      <w:pPr>
        <w:widowControl w:val="0"/>
        <w:spacing w:line="511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13697" w:rsidRDefault="00713697">
      <w:pPr>
        <w:widowControl w:val="0"/>
        <w:spacing w:line="186" w:lineRule="exact"/>
      </w:pPr>
    </w:p>
    <w:p w:rsidR="00713697" w:rsidRDefault="00713697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713697" w:rsidRDefault="00713697">
      <w:pPr>
        <w:widowControl w:val="0"/>
        <w:spacing w:line="336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– Supporting Evidence and Documentation</w:t>
      </w:r>
    </w:p>
    <w:p w:rsidR="00713697" w:rsidRDefault="00713697">
      <w:pPr>
        <w:widowControl w:val="0"/>
        <w:spacing w:line="315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13697" w:rsidRDefault="00713697">
      <w:pPr>
        <w:widowControl w:val="0"/>
        <w:spacing w:line="266" w:lineRule="exact"/>
      </w:pPr>
    </w:p>
    <w:p w:rsidR="00713697" w:rsidRDefault="00713697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713697" w:rsidRDefault="00713697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734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Prior to the expiration of the reliability assessment period defined in the Timing Table,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Column B, the Balancing Authority and Transmission Service Provider shall respond to a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request from an Interchange Authority to transition an Arranged Interchange to a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Confirmed Interchange.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  <w:tab w:val="center" w:pos="1942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  <w:r>
        <w:rPr>
          <w:color w:val="000000"/>
          <w:sz w:val="24"/>
          <w:szCs w:val="24"/>
        </w:rPr>
        <w:tab/>
        <w:t>TSP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47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that prior to the expiration of the reliability assessment period defined in the Timing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Table, Column B, the Balancing Authority or Transmission Service Provider responded to </w:t>
      </w:r>
    </w:p>
    <w:p w:rsidR="00713697" w:rsidRDefault="00713697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 request from an Interchange Authority to transition an Arranged Interchange to a </w:t>
      </w:r>
    </w:p>
    <w:p w:rsidR="00713697" w:rsidRDefault="00713697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Confirmed Interchange.</w:t>
      </w:r>
    </w:p>
    <w:p w:rsidR="00713697" w:rsidRDefault="00713697">
      <w:pPr>
        <w:widowControl w:val="0"/>
        <w:spacing w:line="28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4E0581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involved Balancing Authority shall evaluate the Arranged Interchange with respect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to: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9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Verify the Balancing Authority evaluated  Arranged Interchange with respect to:</w:t>
      </w:r>
    </w:p>
    <w:p w:rsidR="00713697" w:rsidRDefault="00713697">
      <w:pPr>
        <w:widowControl w:val="0"/>
        <w:spacing w:line="37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4E0581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105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Energy profile (ability to support the magnitude of the Interchange).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R1.1.1.: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R1.1.1.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9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Energy profile (ability to support the magnitude of the Interchange).</w:t>
      </w:r>
    </w:p>
    <w:p w:rsidR="00713697" w:rsidRDefault="00713697">
      <w:pPr>
        <w:widowControl w:val="0"/>
        <w:spacing w:line="37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4E0581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105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Ramp (ability of generation maneuverability to accommodate).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R1.1.2.: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R1.1.2.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9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Ramp (ability of generation maneuverability to accommodate).</w:t>
      </w:r>
    </w:p>
    <w:p w:rsidR="00713697" w:rsidRDefault="00713697">
      <w:pPr>
        <w:widowControl w:val="0"/>
        <w:spacing w:line="37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R1.1.2.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4E0581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105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Scheduling path (proper connectivity of Adjacent Balancing Authorities).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R1.1.3.: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R1.1.3.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9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Scheduling path (proper connectivity of Adjacent Balancing Authorities).</w:t>
      </w:r>
    </w:p>
    <w:p w:rsidR="00713697" w:rsidRDefault="00713697">
      <w:pPr>
        <w:widowControl w:val="0"/>
        <w:spacing w:line="37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R1.1.3.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4E0581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105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involved Transmission Service Provider shall confirm that the transmission service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arrangements associated with the Arranged Interchange have adjacent Transmission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Service Provider connectivity, are valid and prevailing transmission system limits will not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be violated.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TSP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R1.2.: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R1.2.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47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Transmission Service Provided confirmed that the transmission service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arrangements associated with the Arranged Interchange have adjacent Transmission </w:t>
      </w:r>
    </w:p>
    <w:p w:rsidR="00713697" w:rsidRDefault="00713697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Service Provider connectivity, were valid and prevailing transmission system limits would </w:t>
      </w:r>
    </w:p>
    <w:p w:rsidR="00713697" w:rsidRDefault="00713697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not be violated</w:t>
      </w:r>
    </w:p>
    <w:p w:rsidR="00713697" w:rsidRDefault="00713697">
      <w:pPr>
        <w:widowControl w:val="0"/>
        <w:spacing w:line="28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4E0581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101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</w:t>
      </w:r>
    </w:p>
    <w:p w:rsidR="00713697" w:rsidRDefault="00713697">
      <w:pPr>
        <w:widowControl w:val="0"/>
        <w:spacing w:line="19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280" w:lineRule="exact"/>
      </w:pPr>
    </w:p>
    <w:p w:rsidR="00713697" w:rsidRDefault="00713697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713697" w:rsidRDefault="00713697">
      <w:pPr>
        <w:widowControl w:val="0"/>
        <w:spacing w:line="116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713697" w:rsidRDefault="00713697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125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125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125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125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125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713697" w:rsidRDefault="00713697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713697" w:rsidRDefault="00713697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713697" w:rsidRDefault="00713697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15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713697" w:rsidRDefault="00713697">
      <w:pPr>
        <w:widowControl w:val="0"/>
        <w:spacing w:line="156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713697" w:rsidRDefault="00713697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713697" w:rsidRDefault="00713697" w:rsidP="00713697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713697" w:rsidRDefault="00713697">
      <w:pPr>
        <w:widowControl w:val="0"/>
        <w:tabs>
          <w:tab w:val="left" w:pos="30"/>
        </w:tabs>
        <w:spacing w:line="284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84" w:lineRule="exact"/>
      </w:pPr>
      <w:r>
        <w:tab/>
      </w:r>
    </w:p>
    <w:p w:rsidR="00713697" w:rsidRDefault="00713697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713697" w:rsidRDefault="00713697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713697" w:rsidRDefault="00713697">
      <w:pPr>
        <w:widowControl w:val="0"/>
        <w:tabs>
          <w:tab w:val="left" w:pos="30"/>
        </w:tabs>
        <w:spacing w:line="284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84" w:lineRule="exact"/>
      </w:pPr>
      <w:r>
        <w:tab/>
      </w:r>
    </w:p>
    <w:p w:rsidR="00713697" w:rsidRDefault="00713697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713697" w:rsidRDefault="00713697">
      <w:pPr>
        <w:widowControl w:val="0"/>
        <w:tabs>
          <w:tab w:val="center" w:pos="4357"/>
        </w:tabs>
        <w:spacing w:line="284" w:lineRule="exact"/>
      </w:pPr>
      <w:r>
        <w:tab/>
      </w:r>
    </w:p>
    <w:p w:rsidR="00713697" w:rsidRDefault="00713697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713697" w:rsidRDefault="00713697">
      <w:pPr>
        <w:widowControl w:val="0"/>
        <w:tabs>
          <w:tab w:val="left" w:pos="30"/>
        </w:tabs>
        <w:spacing w:line="244" w:lineRule="exact"/>
      </w:pPr>
      <w:r>
        <w:tab/>
      </w:r>
    </w:p>
    <w:sectPr w:rsidR="007136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B1E" w:rsidRDefault="00224B1E">
      <w:r>
        <w:separator/>
      </w:r>
    </w:p>
  </w:endnote>
  <w:endnote w:type="continuationSeparator" w:id="0">
    <w:p w:rsidR="00224B1E" w:rsidRDefault="00224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581" w:rsidRDefault="004E05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97" w:rsidRDefault="00713697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713697" w:rsidRDefault="00713697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713697" w:rsidRDefault="00713697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713697" w:rsidRDefault="00713697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713697" w:rsidRDefault="00713697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4E0581">
      <w:rPr>
        <w:rFonts w:ascii="Verdana" w:hAnsi="Verdana" w:cs="Verdana"/>
        <w:b/>
        <w:bCs/>
        <w:color w:val="000000"/>
      </w:rPr>
      <w:t>Template</w:t>
    </w:r>
  </w:p>
  <w:p w:rsidR="00713697" w:rsidRDefault="00713697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581" w:rsidRDefault="004E05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B1E" w:rsidRDefault="00224B1E">
      <w:r>
        <w:separator/>
      </w:r>
    </w:p>
  </w:footnote>
  <w:footnote w:type="continuationSeparator" w:id="0">
    <w:p w:rsidR="00224B1E" w:rsidRDefault="00224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581" w:rsidRDefault="004E05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97" w:rsidRDefault="00713697">
    <w:pPr>
      <w:widowControl w:val="0"/>
      <w:spacing w:line="240" w:lineRule="exact"/>
      <w:rPr>
        <w:rFonts w:cs="Times New Roman"/>
      </w:rPr>
    </w:pPr>
  </w:p>
  <w:p w:rsidR="00713697" w:rsidRDefault="00713697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713697" w:rsidRDefault="00422A69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13697" w:rsidRDefault="00713697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581" w:rsidRDefault="004E05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27"/>
    <w:rsid w:val="00224B1E"/>
    <w:rsid w:val="002B2FFF"/>
    <w:rsid w:val="00332627"/>
    <w:rsid w:val="00422A69"/>
    <w:rsid w:val="004E0581"/>
    <w:rsid w:val="00517B2C"/>
    <w:rsid w:val="00713697"/>
    <w:rsid w:val="008B7370"/>
    <w:rsid w:val="009E6126"/>
    <w:rsid w:val="00FA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D46758-839B-4646-A250-E80E9C5B2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4E05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E0581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E05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E058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2990</Words>
  <Characters>17049</Characters>
  <Application>Microsoft Office Word</Application>
  <DocSecurity>0</DocSecurity>
  <Lines>142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struckc</dc:creator>
  <cp:keywords/>
  <dc:description/>
  <cp:lastModifiedBy>Andrei Lozovik</cp:lastModifiedBy>
  <cp:revision>3</cp:revision>
  <dcterms:created xsi:type="dcterms:W3CDTF">2013-09-25T18:41:00Z</dcterms:created>
  <dcterms:modified xsi:type="dcterms:W3CDTF">2013-10-18T20:13:00Z</dcterms:modified>
</cp:coreProperties>
</file>